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65152" w14:textId="77777777" w:rsidR="00944562" w:rsidRPr="00D36A85" w:rsidRDefault="00944562" w:rsidP="00944562">
      <w:pPr>
        <w:shd w:val="clear" w:color="auto" w:fill="FFFFFF"/>
        <w:suppressAutoHyphens/>
        <w:spacing w:after="0" w:line="300" w:lineRule="atLeast"/>
        <w:jc w:val="center"/>
        <w:rPr>
          <w:rFonts w:ascii="Arial" w:eastAsia="Times New Roman" w:hAnsi="Arial" w:cs="Arial"/>
          <w:sz w:val="28"/>
          <w:szCs w:val="28"/>
          <w:lang w:val="uk-UA" w:eastAsia="zh-CN"/>
        </w:rPr>
      </w:pPr>
      <w:r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6919820B" wp14:editId="129ED364">
            <wp:extent cx="433705" cy="613410"/>
            <wp:effectExtent l="19050" t="0" r="4445" b="0"/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613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5A72CE" w14:textId="77777777" w:rsidR="00944562" w:rsidRPr="00D36A85" w:rsidRDefault="00944562" w:rsidP="00944562">
      <w:pPr>
        <w:shd w:val="clear" w:color="auto" w:fill="FFFFFF"/>
        <w:suppressAutoHyphens/>
        <w:spacing w:after="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29F335A2" w14:textId="77777777" w:rsidR="00944562" w:rsidRPr="00D36A85" w:rsidRDefault="00944562" w:rsidP="0094456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УКРАЇНА </w:t>
      </w:r>
    </w:p>
    <w:p w14:paraId="725D57CC" w14:textId="77777777" w:rsidR="00944562" w:rsidRPr="00D36A85" w:rsidRDefault="00944562" w:rsidP="0094456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ГОРОДОЦЬКА МІСЬКА РАДА</w:t>
      </w:r>
    </w:p>
    <w:p w14:paraId="01FE260C" w14:textId="77777777" w:rsidR="00944562" w:rsidRPr="00D36A85" w:rsidRDefault="00944562" w:rsidP="0094456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ЛЬВІВСЬКОЇ ОБЛАСТІ</w:t>
      </w:r>
      <w:r w:rsidRPr="00D36A85">
        <w:rPr>
          <w:rFonts w:ascii="Times New Roman" w:eastAsia="Times New Roman" w:hAnsi="Times New Roman" w:cs="Times New Roman"/>
          <w:b/>
          <w:sz w:val="24"/>
          <w:szCs w:val="28"/>
          <w:lang w:val="uk-UA" w:eastAsia="zh-CN"/>
        </w:rPr>
        <w:t xml:space="preserve">            </w:t>
      </w:r>
      <w:r w:rsidRPr="00D36A85">
        <w:rPr>
          <w:rFonts w:ascii="Times New Roman" w:eastAsia="Times New Roman" w:hAnsi="Times New Roman" w:cs="Times New Roman"/>
          <w:b/>
          <w:sz w:val="24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b/>
          <w:sz w:val="24"/>
          <w:szCs w:val="28"/>
          <w:lang w:val="uk-UA" w:eastAsia="zh-CN"/>
        </w:rPr>
        <w:tab/>
      </w:r>
      <w:r w:rsidRPr="00D36A85">
        <w:rPr>
          <w:rFonts w:ascii="Times New Roman" w:eastAsia="Times New Roman" w:hAnsi="Times New Roman" w:cs="Times New Roman"/>
          <w:i/>
          <w:iCs/>
          <w:sz w:val="24"/>
          <w:szCs w:val="28"/>
          <w:lang w:val="uk-UA" w:eastAsia="zh-CN"/>
        </w:rPr>
        <w:t xml:space="preserve"> </w:t>
      </w:r>
    </w:p>
    <w:p w14:paraId="0E06546F" w14:textId="77777777" w:rsidR="00944562" w:rsidRPr="00D36A85" w:rsidRDefault="00944562" w:rsidP="00944562">
      <w:pPr>
        <w:keepNext/>
        <w:keepLines/>
        <w:numPr>
          <w:ilvl w:val="5"/>
          <w:numId w:val="0"/>
        </w:numPr>
        <w:tabs>
          <w:tab w:val="num" w:pos="0"/>
        </w:tabs>
        <w:suppressAutoHyphens/>
        <w:spacing w:before="200" w:after="0" w:line="240" w:lineRule="auto"/>
        <w:ind w:left="1152" w:hanging="1152"/>
        <w:jc w:val="center"/>
        <w:outlineLvl w:val="5"/>
        <w:rPr>
          <w:rFonts w:ascii="Cambria" w:eastAsia="Calibri" w:hAnsi="Cambria" w:cs="Cambria"/>
          <w:b/>
          <w:i/>
          <w:iCs/>
          <w:sz w:val="28"/>
          <w:szCs w:val="28"/>
          <w:lang w:eastAsia="zh-CN"/>
        </w:rPr>
      </w:pPr>
      <w:r w:rsidRPr="00D36A85">
        <w:rPr>
          <w:rFonts w:ascii="Cambria" w:eastAsia="Calibri" w:hAnsi="Cambria" w:cs="Cambria"/>
          <w:b/>
          <w:iCs/>
          <w:sz w:val="24"/>
          <w:szCs w:val="28"/>
          <w:lang w:eastAsia="zh-CN"/>
        </w:rPr>
        <w:t>ВИКОНАВЧИЙ  КОМІТЕТ</w:t>
      </w:r>
    </w:p>
    <w:p w14:paraId="23E1D10A" w14:textId="77777777" w:rsidR="00944562" w:rsidRPr="00D36A85" w:rsidRDefault="00944562" w:rsidP="0094456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zh-CN"/>
        </w:rPr>
      </w:pPr>
      <w:r w:rsidRPr="00D36A85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zh-CN"/>
        </w:rPr>
        <w:t xml:space="preserve"> </w:t>
      </w:r>
    </w:p>
    <w:p w14:paraId="291D2548" w14:textId="3739FD18" w:rsidR="00944562" w:rsidRDefault="00944562" w:rsidP="00944562">
      <w:pPr>
        <w:widowControl w:val="0"/>
        <w:tabs>
          <w:tab w:val="left" w:pos="0"/>
        </w:tabs>
        <w:suppressAutoHyphens/>
        <w:autoSpaceDE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  <w:t xml:space="preserve">РІШЕННЯ №  </w:t>
      </w:r>
      <w:r w:rsidR="00B14737"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  <w:t>215</w:t>
      </w:r>
    </w:p>
    <w:p w14:paraId="4CF9F56B" w14:textId="0DEBDCB4" w:rsidR="00B14737" w:rsidRPr="00B14737" w:rsidRDefault="00B14737" w:rsidP="00944562">
      <w:pPr>
        <w:widowControl w:val="0"/>
        <w:tabs>
          <w:tab w:val="left" w:pos="0"/>
        </w:tabs>
        <w:suppressAutoHyphens/>
        <w:autoSpaceDE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B14737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28 липня 2026 року</w:t>
      </w:r>
    </w:p>
    <w:p w14:paraId="5E2BFAEB" w14:textId="77777777" w:rsidR="00944562" w:rsidRPr="00D36A85" w:rsidRDefault="00944562" w:rsidP="00944562">
      <w:pPr>
        <w:widowControl w:val="0"/>
        <w:tabs>
          <w:tab w:val="left" w:pos="0"/>
        </w:tabs>
        <w:suppressAutoHyphens/>
        <w:autoSpaceDE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b/>
          <w:sz w:val="36"/>
          <w:szCs w:val="28"/>
          <w:lang w:val="uk-UA" w:eastAsia="zh-CN"/>
        </w:rPr>
        <w:t xml:space="preserve">                                             </w:t>
      </w:r>
    </w:p>
    <w:p w14:paraId="5845F950" w14:textId="77777777" w:rsidR="00B15DBC" w:rsidRDefault="00944562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передачу </w:t>
      </w:r>
      <w:r w:rsidR="00B15DB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точки комерційного обліку</w:t>
      </w:r>
    </w:p>
    <w:p w14:paraId="0F7A5A24" w14:textId="77777777" w:rsidR="00B15DBC" w:rsidRDefault="00B15DBC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електричної енергії (ЕІС</w:t>
      </w:r>
      <w:r w:rsidR="00EB6DD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-код: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62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  <w:t>Z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1435598960164) </w:t>
      </w:r>
    </w:p>
    <w:p w14:paraId="63E0D604" w14:textId="77777777" w:rsidR="00944562" w:rsidRDefault="00B15DBC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на вул. Підгір’я м. Городок</w:t>
      </w:r>
      <w:r w:rsidR="00944562" w:rsidRPr="00D36A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944562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КП «Городоцьке </w:t>
      </w:r>
    </w:p>
    <w:p w14:paraId="437F4779" w14:textId="77777777" w:rsidR="00944562" w:rsidRDefault="00944562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водопровідно-каналізаційне господарство»  </w:t>
      </w:r>
    </w:p>
    <w:p w14:paraId="04E5B5A4" w14:textId="77777777" w:rsidR="00944562" w:rsidRDefault="00944562" w:rsidP="00944562">
      <w:pPr>
        <w:tabs>
          <w:tab w:val="left" w:pos="4678"/>
          <w:tab w:val="left" w:pos="5529"/>
        </w:tabs>
        <w:suppressAutoHyphens/>
        <w:spacing w:after="0" w:line="240" w:lineRule="auto"/>
        <w:ind w:right="4393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7B760F65" w14:textId="77777777" w:rsidR="00944562" w:rsidRPr="00D36A85" w:rsidRDefault="00B15DBC" w:rsidP="009445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 метою забезпечення електропостачання та обліку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проведення розрахунків за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спожит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електроенергі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каналізаційної насосної станції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КНС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) на вул. Підгір’я в </w:t>
      </w:r>
      <w:proofErr w:type="spellStart"/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м.Городок</w:t>
      </w:r>
      <w:proofErr w:type="spellEnd"/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керуючись ст.30,31 Закону України  «Про місцеве самоврядування в Україні», виконком міської ради </w:t>
      </w:r>
    </w:p>
    <w:p w14:paraId="7B398615" w14:textId="77777777" w:rsidR="00944562" w:rsidRPr="00D36A85" w:rsidRDefault="00944562" w:rsidP="00944562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16"/>
          <w:szCs w:val="26"/>
          <w:lang w:val="uk-UA" w:eastAsia="zh-CN"/>
        </w:rPr>
      </w:pPr>
    </w:p>
    <w:p w14:paraId="68D9BF26" w14:textId="77777777" w:rsidR="00944562" w:rsidRPr="00D36A85" w:rsidRDefault="00944562" w:rsidP="009445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30"/>
          <w:szCs w:val="30"/>
          <w:lang w:val="uk-UA" w:eastAsia="zh-CN"/>
        </w:rPr>
      </w:pPr>
      <w:r w:rsidRPr="00D36A85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                                    </w:t>
      </w:r>
      <w:r w:rsidRPr="00D36A85">
        <w:rPr>
          <w:rFonts w:ascii="Times New Roman" w:eastAsia="Times New Roman" w:hAnsi="Times New Roman" w:cs="Times New Roman"/>
          <w:b/>
          <w:sz w:val="30"/>
          <w:szCs w:val="30"/>
          <w:lang w:val="uk-UA" w:eastAsia="zh-CN"/>
        </w:rPr>
        <w:t>ВИРІШИВ:</w:t>
      </w:r>
    </w:p>
    <w:p w14:paraId="048707D3" w14:textId="77777777" w:rsidR="00944562" w:rsidRPr="00D36A85" w:rsidRDefault="00944562" w:rsidP="0094456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16"/>
          <w:szCs w:val="26"/>
          <w:lang w:val="uk-UA" w:eastAsia="zh-CN"/>
        </w:rPr>
      </w:pPr>
    </w:p>
    <w:p w14:paraId="4B43D629" w14:textId="77777777" w:rsidR="00EB6DD2" w:rsidRPr="00EB6DD2" w:rsidRDefault="00944562" w:rsidP="00EB6DD2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Передати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точку</w:t>
      </w:r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комерційного обліку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електричної енергії (ЕІС</w:t>
      </w:r>
      <w:r w:rsid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-код:</w:t>
      </w:r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62Z1435598960164) на вул. Підгір’я м. Городок </w:t>
      </w:r>
      <w:r w:rsidR="003A5DF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ьвівської області </w:t>
      </w:r>
      <w:r w:rsidR="00EB6DD2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КП «Городоцьке водопровідно-каналізаційне господарство»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047BB8B1" w14:textId="77777777" w:rsidR="00944562" w:rsidRPr="00D36A85" w:rsidRDefault="00893F56" w:rsidP="00944562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2.</w:t>
      </w:r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Відділу бухгалтерського обліку та господарського забезпечення  Городоцької міської ради та бухгалтерії </w:t>
      </w:r>
      <w:r w:rsidR="00944562" w:rsidRPr="00F70B2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КП </w:t>
      </w:r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r w:rsidR="00944562" w:rsidRPr="00F70B2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Городоцьке водопровід</w:t>
      </w:r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но-каналізаційне господарство»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провести передачу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об’єкта обліку електроенергії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(п.1 рішення) згідно вимог чинного законодавства.</w:t>
      </w:r>
    </w:p>
    <w:p w14:paraId="196910F4" w14:textId="77777777" w:rsidR="00893F56" w:rsidRDefault="00944562" w:rsidP="00893F56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Зобов’язати </w:t>
      </w:r>
      <w:r w:rsidR="00893F56" w:rsidRPr="00EB6DD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КП «Городоцьке водопровідно-каналізаційне господарство»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звернутись до оператора системи електропостачання  Західний РЕМ ПрАТ 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proofErr w:type="spellStart"/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Львівобленерго</w:t>
      </w:r>
      <w:proofErr w:type="spellEnd"/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</w:t>
      </w:r>
      <w:r w:rsidR="00893F5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укласти угоду на надання послуг з розподілу 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електричної енергії об’єкта (КНС) на вул. Підгір’я</w:t>
      </w:r>
      <w:r w:rsidR="003A5DF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м.</w:t>
      </w:r>
      <w:r w:rsidR="003A5DF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C140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Городок.</w:t>
      </w:r>
    </w:p>
    <w:p w14:paraId="6EBC3263" w14:textId="77777777" w:rsidR="00944562" w:rsidRDefault="004C1406" w:rsidP="004C1406">
      <w:p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4. 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Контроль за виконанням рішення </w:t>
      </w:r>
      <w:r w:rsidR="0094456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залишаю за собою</w:t>
      </w:r>
      <w:r w:rsidR="00944562" w:rsidRPr="00D36A8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14:paraId="44E5E053" w14:textId="77777777" w:rsidR="00944562" w:rsidRPr="00D36A85" w:rsidRDefault="00944562" w:rsidP="00944562">
      <w:pPr>
        <w:suppressAutoHyphens/>
        <w:spacing w:after="4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1DB9A68" w14:textId="77777777" w:rsidR="00944562" w:rsidRDefault="00944562" w:rsidP="00944562">
      <w:pPr>
        <w:jc w:val="center"/>
      </w:pPr>
      <w:r w:rsidRPr="00D36A8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Міський голова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                 Володимир РЕМЕНЯК</w:t>
      </w:r>
    </w:p>
    <w:p w14:paraId="20BF61D9" w14:textId="77777777" w:rsidR="00D02AA6" w:rsidRPr="00944562" w:rsidRDefault="00D02AA6">
      <w:pPr>
        <w:rPr>
          <w:b/>
        </w:rPr>
      </w:pPr>
    </w:p>
    <w:sectPr w:rsidR="00D02AA6" w:rsidRPr="00944562" w:rsidSect="000E2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4562"/>
    <w:rsid w:val="00190238"/>
    <w:rsid w:val="002C3F74"/>
    <w:rsid w:val="003A5DF7"/>
    <w:rsid w:val="004C1406"/>
    <w:rsid w:val="0053539D"/>
    <w:rsid w:val="006B7319"/>
    <w:rsid w:val="00893F56"/>
    <w:rsid w:val="00944562"/>
    <w:rsid w:val="00B14737"/>
    <w:rsid w:val="00B15DBC"/>
    <w:rsid w:val="00D02AA6"/>
    <w:rsid w:val="00EB6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3C0FA"/>
  <w15:docId w15:val="{1BE152D8-63C1-438B-9880-9C78F9DE7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445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Ганя</dc:creator>
  <cp:keywords/>
  <dc:description/>
  <cp:lastModifiedBy>HMR-3</cp:lastModifiedBy>
  <cp:revision>5</cp:revision>
  <cp:lastPrinted>2026-07-03T11:01:00Z</cp:lastPrinted>
  <dcterms:created xsi:type="dcterms:W3CDTF">2026-07-03T06:55:00Z</dcterms:created>
  <dcterms:modified xsi:type="dcterms:W3CDTF">2026-08-05T08:46:00Z</dcterms:modified>
</cp:coreProperties>
</file>